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BC" w:rsidRDefault="00982D07" w:rsidP="00FA7872">
      <w:r w:rsidRPr="00982D07">
        <w:rPr>
          <w:noProof/>
          <w:lang w:val="en-US"/>
        </w:rPr>
        <w:drawing>
          <wp:inline distT="0" distB="0" distL="0" distR="0">
            <wp:extent cx="4447540" cy="1009650"/>
            <wp:effectExtent l="0" t="0" r="0" b="0"/>
            <wp:docPr id="2" name="Picture 2" descr="C:\Users\PetreR\Desktop\Interreg_IPA_CBC_Ro+Srb_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eR\Desktop\Interreg_IPA_CBC_Ro+Srb_EN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6C5" w:rsidRDefault="008A36C5" w:rsidP="009A7866">
      <w:pPr>
        <w:pStyle w:val="Heading5"/>
        <w:spacing w:line="276" w:lineRule="auto"/>
        <w:rPr>
          <w:rFonts w:ascii="Trebuchet MS" w:hAnsi="Trebuchet MS"/>
          <w:color w:val="002060"/>
          <w:sz w:val="28"/>
          <w:szCs w:val="28"/>
          <w:lang w:val="en-GB"/>
        </w:rPr>
      </w:pPr>
      <w:r>
        <w:rPr>
          <w:rFonts w:ascii="Trebuchet MS" w:hAnsi="Trebuchet MS"/>
          <w:color w:val="002060"/>
          <w:sz w:val="28"/>
          <w:szCs w:val="28"/>
          <w:lang w:val="en-GB"/>
        </w:rPr>
        <w:t>“</w:t>
      </w:r>
      <w:r w:rsidR="00636735">
        <w:rPr>
          <w:rFonts w:ascii="Trebuchet MS" w:hAnsi="Trebuchet MS"/>
          <w:color w:val="002060"/>
          <w:sz w:val="28"/>
          <w:szCs w:val="28"/>
          <w:lang w:val="en-GB"/>
        </w:rPr>
        <w:t>T</w:t>
      </w:r>
      <w:r w:rsidR="00636735" w:rsidRPr="00636735">
        <w:rPr>
          <w:rFonts w:ascii="Trebuchet MS" w:hAnsi="Trebuchet MS"/>
          <w:color w:val="002060"/>
          <w:sz w:val="28"/>
          <w:szCs w:val="28"/>
          <w:lang w:val="en-US"/>
        </w:rPr>
        <w:t>raining seminars on project development</w:t>
      </w:r>
      <w:r>
        <w:rPr>
          <w:rFonts w:ascii="Trebuchet MS" w:hAnsi="Trebuchet MS"/>
          <w:color w:val="002060"/>
          <w:sz w:val="28"/>
          <w:szCs w:val="28"/>
          <w:lang w:val="en-GB"/>
        </w:rPr>
        <w:t>”</w:t>
      </w:r>
    </w:p>
    <w:p w:rsidR="009A7866" w:rsidRPr="00A90D2D" w:rsidRDefault="009A7866" w:rsidP="009A7866">
      <w:pPr>
        <w:pStyle w:val="Heading5"/>
        <w:spacing w:line="276" w:lineRule="auto"/>
        <w:rPr>
          <w:rFonts w:ascii="Trebuchet MS" w:hAnsi="Trebuchet MS"/>
          <w:color w:val="002060"/>
          <w:sz w:val="28"/>
          <w:szCs w:val="28"/>
          <w:lang w:val="en-US"/>
        </w:rPr>
      </w:pPr>
      <w:r>
        <w:rPr>
          <w:rFonts w:ascii="Trebuchet MS" w:hAnsi="Trebuchet MS"/>
          <w:color w:val="002060"/>
          <w:sz w:val="28"/>
          <w:szCs w:val="28"/>
          <w:lang w:val="en-US"/>
        </w:rPr>
        <w:t xml:space="preserve"> for the </w:t>
      </w:r>
    </w:p>
    <w:p w:rsidR="009A7866" w:rsidRDefault="009A7866" w:rsidP="009A7866">
      <w:pPr>
        <w:pStyle w:val="Heading9"/>
        <w:spacing w:before="0" w:after="0" w:line="276" w:lineRule="auto"/>
        <w:jc w:val="center"/>
        <w:rPr>
          <w:rFonts w:ascii="Trebuchet MS" w:hAnsi="Trebuchet MS"/>
          <w:b/>
          <w:color w:val="002060"/>
          <w:sz w:val="28"/>
          <w:szCs w:val="28"/>
        </w:rPr>
      </w:pPr>
      <w:r>
        <w:rPr>
          <w:rFonts w:ascii="Trebuchet MS" w:hAnsi="Trebuchet MS"/>
          <w:b/>
          <w:color w:val="002060"/>
          <w:sz w:val="28"/>
          <w:szCs w:val="28"/>
        </w:rPr>
        <w:t xml:space="preserve">INTERREG </w:t>
      </w:r>
      <w:r w:rsidRPr="00A90D2D">
        <w:rPr>
          <w:rFonts w:ascii="Trebuchet MS" w:hAnsi="Trebuchet MS"/>
          <w:b/>
          <w:color w:val="002060"/>
          <w:sz w:val="28"/>
          <w:szCs w:val="28"/>
        </w:rPr>
        <w:t xml:space="preserve">IPA CROSS-BORDER COOPERATION </w:t>
      </w:r>
      <w:r w:rsidR="00E93CC9" w:rsidRPr="00A90D2D">
        <w:rPr>
          <w:rFonts w:ascii="Trebuchet MS" w:hAnsi="Trebuchet MS"/>
          <w:b/>
          <w:color w:val="002060"/>
          <w:sz w:val="28"/>
          <w:szCs w:val="28"/>
        </w:rPr>
        <w:t xml:space="preserve">ROMANIA-SERBIA </w:t>
      </w:r>
      <w:r w:rsidRPr="00A90D2D">
        <w:rPr>
          <w:rFonts w:ascii="Trebuchet MS" w:hAnsi="Trebuchet MS"/>
          <w:b/>
          <w:color w:val="002060"/>
          <w:sz w:val="28"/>
          <w:szCs w:val="28"/>
        </w:rPr>
        <w:t>PROGRAMME</w:t>
      </w:r>
    </w:p>
    <w:p w:rsidR="009A7866" w:rsidRDefault="009A7866" w:rsidP="009A7866"/>
    <w:p w:rsidR="00003563" w:rsidRDefault="009204DB" w:rsidP="009204DB">
      <w:pPr>
        <w:pStyle w:val="Heading8"/>
        <w:tabs>
          <w:tab w:val="left" w:pos="0"/>
          <w:tab w:val="left" w:pos="2244"/>
        </w:tabs>
        <w:spacing w:before="0" w:after="0" w:line="276" w:lineRule="auto"/>
        <w:jc w:val="center"/>
        <w:rPr>
          <w:rFonts w:ascii="Trebuchet MS" w:hAnsi="Trebuchet MS"/>
          <w:b/>
          <w:color w:val="002060"/>
          <w:sz w:val="28"/>
          <w:szCs w:val="28"/>
        </w:rPr>
      </w:pPr>
      <w:r w:rsidRPr="00FC7E3B">
        <w:rPr>
          <w:rFonts w:ascii="Trebuchet MS" w:hAnsi="Trebuchet MS"/>
          <w:b/>
          <w:color w:val="002060"/>
          <w:sz w:val="28"/>
          <w:szCs w:val="28"/>
        </w:rPr>
        <w:t>Location:</w:t>
      </w:r>
      <w:r w:rsidR="00CE7E9B">
        <w:rPr>
          <w:rFonts w:ascii="Trebuchet MS" w:hAnsi="Trebuchet MS"/>
          <w:b/>
          <w:color w:val="002060"/>
          <w:sz w:val="28"/>
          <w:szCs w:val="28"/>
        </w:rPr>
        <w:t xml:space="preserve"> </w:t>
      </w:r>
    </w:p>
    <w:p w:rsidR="00003563" w:rsidRDefault="00003563" w:rsidP="009204DB">
      <w:pPr>
        <w:pStyle w:val="Heading8"/>
        <w:tabs>
          <w:tab w:val="left" w:pos="0"/>
          <w:tab w:val="left" w:pos="2244"/>
        </w:tabs>
        <w:spacing w:before="0" w:after="0" w:line="276" w:lineRule="auto"/>
        <w:jc w:val="center"/>
        <w:rPr>
          <w:rFonts w:ascii="Trebuchet MS" w:hAnsi="Trebuchet MS"/>
          <w:b/>
          <w:color w:val="002060"/>
          <w:sz w:val="28"/>
          <w:szCs w:val="28"/>
        </w:rPr>
      </w:pPr>
    </w:p>
    <w:p w:rsidR="004F7B49" w:rsidRDefault="00C114BB" w:rsidP="004F7B49">
      <w:pPr>
        <w:pStyle w:val="Heading8"/>
        <w:shd w:val="clear" w:color="auto" w:fill="C6D9F1" w:themeFill="text2" w:themeFillTint="33"/>
        <w:tabs>
          <w:tab w:val="left" w:pos="0"/>
          <w:tab w:val="left" w:pos="2244"/>
        </w:tabs>
        <w:spacing w:before="0" w:after="0" w:line="276" w:lineRule="auto"/>
        <w:jc w:val="center"/>
        <w:rPr>
          <w:rFonts w:ascii="Trebuchet MS" w:hAnsi="Trebuchet MS"/>
          <w:b/>
          <w:i w:val="0"/>
          <w:color w:val="002060"/>
          <w:sz w:val="28"/>
          <w:szCs w:val="28"/>
          <w:lang w:val="it-IT"/>
        </w:rPr>
      </w:pPr>
      <w:r>
        <w:rPr>
          <w:rFonts w:ascii="Trebuchet MS" w:hAnsi="Trebuchet MS"/>
          <w:b/>
          <w:i w:val="0"/>
          <w:color w:val="002060"/>
          <w:sz w:val="28"/>
          <w:szCs w:val="28"/>
          <w:lang w:val="it-IT"/>
        </w:rPr>
        <w:t>27.09.2017</w:t>
      </w:r>
      <w:r w:rsidR="003D7387">
        <w:rPr>
          <w:rFonts w:ascii="Trebuchet MS" w:hAnsi="Trebuchet MS"/>
          <w:b/>
          <w:i w:val="0"/>
          <w:color w:val="002060"/>
          <w:sz w:val="28"/>
          <w:szCs w:val="28"/>
          <w:lang w:val="it-IT"/>
        </w:rPr>
        <w:t xml:space="preserve"> -</w:t>
      </w:r>
      <w:r>
        <w:rPr>
          <w:rFonts w:ascii="Trebuchet MS" w:hAnsi="Trebuchet MS"/>
          <w:b/>
          <w:i w:val="0"/>
          <w:color w:val="002060"/>
          <w:sz w:val="28"/>
          <w:szCs w:val="28"/>
          <w:lang w:val="it-IT"/>
        </w:rPr>
        <w:t xml:space="preserve"> Golubac, Serbia</w:t>
      </w:r>
      <w:r w:rsidR="004F7B49">
        <w:rPr>
          <w:rFonts w:ascii="Trebuchet MS" w:hAnsi="Trebuchet MS"/>
          <w:b/>
          <w:i w:val="0"/>
          <w:color w:val="002060"/>
          <w:sz w:val="28"/>
          <w:szCs w:val="28"/>
          <w:lang w:val="it-IT"/>
        </w:rPr>
        <w:t xml:space="preserve"> </w:t>
      </w:r>
    </w:p>
    <w:p w:rsidR="00C114BB" w:rsidRDefault="004F7B49" w:rsidP="004F7B49">
      <w:pPr>
        <w:pStyle w:val="Heading8"/>
        <w:shd w:val="clear" w:color="auto" w:fill="C6D9F1" w:themeFill="text2" w:themeFillTint="33"/>
        <w:tabs>
          <w:tab w:val="left" w:pos="0"/>
          <w:tab w:val="left" w:pos="2244"/>
        </w:tabs>
        <w:spacing w:before="0" w:after="0" w:line="276" w:lineRule="auto"/>
        <w:jc w:val="center"/>
        <w:rPr>
          <w:rFonts w:ascii="Trebuchet MS" w:hAnsi="Trebuchet MS"/>
          <w:b/>
          <w:i w:val="0"/>
          <w:color w:val="002060"/>
          <w:sz w:val="28"/>
          <w:szCs w:val="28"/>
          <w:lang w:val="it-IT"/>
        </w:rPr>
      </w:pPr>
      <w:r>
        <w:rPr>
          <w:rFonts w:ascii="Trebuchet MS" w:hAnsi="Trebuchet MS"/>
          <w:b/>
          <w:i w:val="0"/>
          <w:color w:val="002060"/>
          <w:sz w:val="28"/>
          <w:szCs w:val="28"/>
          <w:lang w:val="it-IT"/>
        </w:rPr>
        <w:t>City hall – confference room</w:t>
      </w:r>
      <w:bookmarkStart w:id="0" w:name="_GoBack"/>
      <w:bookmarkEnd w:id="0"/>
    </w:p>
    <w:p w:rsidR="004F7B49" w:rsidRPr="004F7B49" w:rsidRDefault="004F7B49" w:rsidP="004F7B49">
      <w:pPr>
        <w:rPr>
          <w:lang w:val="it-IT"/>
        </w:rPr>
      </w:pPr>
    </w:p>
    <w:p w:rsidR="009204DB" w:rsidRPr="009204DB" w:rsidRDefault="009204DB" w:rsidP="009204DB">
      <w:pPr>
        <w:rPr>
          <w:lang w:val="it-IT"/>
        </w:rPr>
      </w:pPr>
    </w:p>
    <w:p w:rsidR="009A7866" w:rsidRPr="00003563" w:rsidRDefault="009204DB" w:rsidP="00003563">
      <w:pPr>
        <w:jc w:val="center"/>
        <w:rPr>
          <w:rFonts w:ascii="Trebuchet MS" w:hAnsi="Trebuchet MS"/>
          <w:b/>
          <w:bCs/>
          <w:i/>
          <w:iCs/>
          <w:color w:val="002060"/>
          <w:sz w:val="28"/>
          <w:szCs w:val="28"/>
        </w:rPr>
      </w:pPr>
      <w:r w:rsidRPr="00FC7E3B">
        <w:rPr>
          <w:rFonts w:ascii="Trebuchet MS" w:hAnsi="Trebuchet MS"/>
          <w:b/>
          <w:bCs/>
          <w:i/>
          <w:iCs/>
          <w:color w:val="002060"/>
          <w:sz w:val="28"/>
          <w:szCs w:val="28"/>
        </w:rPr>
        <w:t>AGENDA</w:t>
      </w:r>
    </w:p>
    <w:tbl>
      <w:tblPr>
        <w:tblW w:w="9168" w:type="dxa"/>
        <w:tblLayout w:type="fixed"/>
        <w:tblLook w:val="0000" w:firstRow="0" w:lastRow="0" w:firstColumn="0" w:lastColumn="0" w:noHBand="0" w:noVBand="0"/>
      </w:tblPr>
      <w:tblGrid>
        <w:gridCol w:w="226"/>
        <w:gridCol w:w="8858"/>
        <w:gridCol w:w="84"/>
      </w:tblGrid>
      <w:tr w:rsidR="00016166" w:rsidRPr="00016166" w:rsidTr="008E4BBD">
        <w:tc>
          <w:tcPr>
            <w:tcW w:w="9168" w:type="dxa"/>
            <w:gridSpan w:val="3"/>
            <w:shd w:val="clear" w:color="auto" w:fill="C6D9F1" w:themeFill="text2" w:themeFillTint="33"/>
          </w:tcPr>
          <w:p w:rsidR="00016166" w:rsidRPr="00016166" w:rsidRDefault="008A36C5" w:rsidP="00016166">
            <w:pPr>
              <w:spacing w:before="60"/>
              <w:rPr>
                <w:rFonts w:ascii="Trebuchet MS" w:hAnsi="Trebuchet MS"/>
                <w:b/>
                <w:iCs/>
                <w:sz w:val="24"/>
                <w:szCs w:val="24"/>
              </w:rPr>
            </w:pPr>
            <w:r>
              <w:rPr>
                <w:rFonts w:ascii="Trebuchet MS" w:hAnsi="Trebuchet MS"/>
                <w:b/>
                <w:iCs/>
                <w:sz w:val="24"/>
                <w:szCs w:val="24"/>
              </w:rPr>
              <w:t>10.00 – 12</w:t>
            </w:r>
            <w:r w:rsidR="00016166" w:rsidRPr="00016166">
              <w:rPr>
                <w:rFonts w:ascii="Trebuchet MS" w:hAnsi="Trebuchet MS"/>
                <w:b/>
                <w:iCs/>
                <w:sz w:val="24"/>
                <w:szCs w:val="24"/>
              </w:rPr>
              <w:t xml:space="preserve">.30 </w:t>
            </w:r>
          </w:p>
        </w:tc>
      </w:tr>
      <w:tr w:rsidR="00016166" w:rsidRPr="00016166" w:rsidTr="00946A29">
        <w:trPr>
          <w:gridBefore w:val="1"/>
          <w:gridAfter w:val="1"/>
          <w:wBefore w:w="226" w:type="dxa"/>
          <w:wAfter w:w="84" w:type="dxa"/>
          <w:trHeight w:val="164"/>
        </w:trPr>
        <w:tc>
          <w:tcPr>
            <w:tcW w:w="8858" w:type="dxa"/>
          </w:tcPr>
          <w:p w:rsidR="006E3249" w:rsidRPr="00187925" w:rsidRDefault="000D2332" w:rsidP="00187925">
            <w:pPr>
              <w:pStyle w:val="ListParagraph"/>
              <w:numPr>
                <w:ilvl w:val="0"/>
                <w:numId w:val="5"/>
              </w:numPr>
              <w:spacing w:before="120" w:after="120"/>
              <w:ind w:right="-18"/>
              <w:jc w:val="both"/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</w:pPr>
            <w:r w:rsidRPr="00187925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Explanation of the logic link between problems, project objectives, resources, activities, outputs and results</w:t>
            </w:r>
            <w:r w:rsidR="00C903D0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 xml:space="preserve"> vs. </w:t>
            </w:r>
            <w:r w:rsidR="00C93758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deliverables</w:t>
            </w:r>
            <w:r w:rsidR="00F422B2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;</w:t>
            </w:r>
          </w:p>
          <w:p w:rsidR="000D2332" w:rsidRPr="00187925" w:rsidRDefault="000D2332" w:rsidP="00187925">
            <w:pPr>
              <w:pStyle w:val="ListParagraph"/>
              <w:numPr>
                <w:ilvl w:val="0"/>
                <w:numId w:val="5"/>
              </w:numPr>
              <w:spacing w:before="120" w:after="120"/>
              <w:ind w:right="-18"/>
              <w:jc w:val="both"/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</w:pPr>
            <w:r w:rsidRPr="00187925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Explanation of the logic time-sequence</w:t>
            </w:r>
            <w:r w:rsidR="00F422B2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 xml:space="preserve"> of activities;</w:t>
            </w:r>
          </w:p>
          <w:p w:rsidR="0092025D" w:rsidRDefault="000D2332" w:rsidP="00187925">
            <w:pPr>
              <w:pStyle w:val="ListParagraph"/>
              <w:numPr>
                <w:ilvl w:val="0"/>
                <w:numId w:val="5"/>
              </w:numPr>
              <w:spacing w:before="120" w:after="120"/>
              <w:ind w:right="-18"/>
              <w:jc w:val="both"/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</w:pPr>
            <w:r w:rsidRPr="00187925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How to set project indicators</w:t>
            </w:r>
            <w:r w:rsidR="00F422B2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;</w:t>
            </w:r>
          </w:p>
          <w:p w:rsidR="00187925" w:rsidRPr="00AA6795" w:rsidRDefault="00285F5E" w:rsidP="00187925">
            <w:pPr>
              <w:pStyle w:val="ListParagraph"/>
              <w:numPr>
                <w:ilvl w:val="0"/>
                <w:numId w:val="5"/>
              </w:numPr>
              <w:spacing w:before="120" w:after="120"/>
              <w:ind w:right="-18"/>
              <w:jc w:val="both"/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</w:pPr>
            <w:r w:rsidRPr="00AA6795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Link between project and programme indicators;</w:t>
            </w:r>
          </w:p>
          <w:p w:rsidR="008A36C5" w:rsidRPr="00F422B2" w:rsidRDefault="008A36C5" w:rsidP="0048095D">
            <w:pPr>
              <w:pStyle w:val="ListParagraph"/>
              <w:spacing w:before="120" w:after="120"/>
              <w:ind w:right="-18"/>
              <w:jc w:val="both"/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16166" w:rsidRPr="00016166" w:rsidTr="008E4BBD">
        <w:trPr>
          <w:trHeight w:val="320"/>
        </w:trPr>
        <w:tc>
          <w:tcPr>
            <w:tcW w:w="9168" w:type="dxa"/>
            <w:gridSpan w:val="3"/>
            <w:shd w:val="clear" w:color="auto" w:fill="C6D9F1" w:themeFill="text2" w:themeFillTint="33"/>
          </w:tcPr>
          <w:p w:rsidR="00016166" w:rsidRPr="00016166" w:rsidRDefault="00016166" w:rsidP="00016166">
            <w:pPr>
              <w:spacing w:before="60"/>
              <w:rPr>
                <w:rFonts w:ascii="Trebuchet MS" w:hAnsi="Trebuchet MS"/>
                <w:b/>
                <w:iCs/>
                <w:sz w:val="24"/>
                <w:szCs w:val="24"/>
              </w:rPr>
            </w:pPr>
            <w:r w:rsidRPr="00016166">
              <w:rPr>
                <w:rFonts w:ascii="Trebuchet MS" w:hAnsi="Trebuchet MS"/>
                <w:b/>
                <w:iCs/>
                <w:sz w:val="24"/>
                <w:szCs w:val="24"/>
              </w:rPr>
              <w:t>12</w:t>
            </w:r>
            <w:r w:rsidR="008E4BBD">
              <w:rPr>
                <w:rFonts w:ascii="Trebuchet MS" w:hAnsi="Trebuchet MS"/>
                <w:b/>
                <w:iCs/>
                <w:sz w:val="24"/>
                <w:szCs w:val="24"/>
              </w:rPr>
              <w:t>.3</w:t>
            </w:r>
            <w:r w:rsidR="008A36C5">
              <w:rPr>
                <w:rFonts w:ascii="Trebuchet MS" w:hAnsi="Trebuchet MS"/>
                <w:b/>
                <w:iCs/>
                <w:sz w:val="24"/>
                <w:szCs w:val="24"/>
              </w:rPr>
              <w:t>0 – 13.3</w:t>
            </w:r>
            <w:r w:rsidRPr="00016166">
              <w:rPr>
                <w:rFonts w:ascii="Trebuchet MS" w:hAnsi="Trebuchet MS"/>
                <w:b/>
                <w:iCs/>
                <w:sz w:val="24"/>
                <w:szCs w:val="24"/>
              </w:rPr>
              <w:t xml:space="preserve">0 </w:t>
            </w:r>
            <w:r w:rsidR="00636735">
              <w:rPr>
                <w:rFonts w:ascii="Trebuchet MS" w:hAnsi="Trebuchet MS"/>
                <w:b/>
                <w:iCs/>
                <w:sz w:val="24"/>
                <w:szCs w:val="24"/>
              </w:rPr>
              <w:t>Coffee</w:t>
            </w:r>
            <w:r w:rsidRPr="00016166">
              <w:rPr>
                <w:rFonts w:ascii="Trebuchet MS" w:hAnsi="Trebuchet MS"/>
                <w:b/>
                <w:iCs/>
                <w:sz w:val="24"/>
                <w:szCs w:val="24"/>
              </w:rPr>
              <w:t xml:space="preserve"> break</w:t>
            </w:r>
          </w:p>
        </w:tc>
      </w:tr>
    </w:tbl>
    <w:p w:rsidR="0048095D" w:rsidRDefault="0048095D" w:rsidP="008A36C5">
      <w:pPr>
        <w:pStyle w:val="ListParagraph"/>
        <w:numPr>
          <w:ilvl w:val="0"/>
          <w:numId w:val="5"/>
        </w:numPr>
        <w:spacing w:before="120" w:after="120"/>
        <w:ind w:right="-18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  <w:r>
        <w:rPr>
          <w:rFonts w:ascii="Trebuchet MS" w:hAnsi="Trebuchet MS"/>
          <w:b/>
          <w:bCs/>
          <w:i/>
          <w:iCs/>
          <w:sz w:val="24"/>
          <w:szCs w:val="24"/>
        </w:rPr>
        <w:t>Justification of costs (value for money, market prices);</w:t>
      </w:r>
    </w:p>
    <w:p w:rsidR="008A36C5" w:rsidRDefault="008A36C5" w:rsidP="008A36C5">
      <w:pPr>
        <w:pStyle w:val="ListParagraph"/>
        <w:numPr>
          <w:ilvl w:val="0"/>
          <w:numId w:val="5"/>
        </w:numPr>
        <w:spacing w:before="120" w:after="120"/>
        <w:ind w:right="-18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  <w:r>
        <w:rPr>
          <w:rFonts w:ascii="Trebuchet MS" w:hAnsi="Trebuchet MS"/>
          <w:b/>
          <w:bCs/>
          <w:i/>
          <w:iCs/>
          <w:sz w:val="24"/>
          <w:szCs w:val="24"/>
        </w:rPr>
        <w:t>How to draft the work plan &amp; how to draft the budget (</w:t>
      </w:r>
      <w:r w:rsidR="000D2332">
        <w:rPr>
          <w:rFonts w:ascii="Trebuchet MS" w:hAnsi="Trebuchet MS"/>
          <w:b/>
          <w:bCs/>
          <w:i/>
          <w:iCs/>
          <w:sz w:val="24"/>
          <w:szCs w:val="24"/>
        </w:rPr>
        <w:t>Connection between a</w:t>
      </w:r>
      <w:r>
        <w:rPr>
          <w:rFonts w:ascii="Trebuchet MS" w:hAnsi="Trebuchet MS"/>
          <w:b/>
          <w:bCs/>
          <w:i/>
          <w:iCs/>
          <w:sz w:val="24"/>
          <w:szCs w:val="24"/>
        </w:rPr>
        <w:t>ctivities</w:t>
      </w:r>
      <w:r w:rsidR="000D2332">
        <w:rPr>
          <w:rFonts w:ascii="Trebuchet MS" w:hAnsi="Trebuchet MS"/>
          <w:b/>
          <w:bCs/>
          <w:i/>
          <w:iCs/>
          <w:sz w:val="24"/>
          <w:szCs w:val="24"/>
        </w:rPr>
        <w:t xml:space="preserve"> and project</w:t>
      </w:r>
      <w:r>
        <w:rPr>
          <w:rFonts w:ascii="Trebuchet MS" w:hAnsi="Trebuchet MS"/>
          <w:b/>
          <w:bCs/>
          <w:i/>
          <w:iCs/>
          <w:sz w:val="24"/>
          <w:szCs w:val="24"/>
        </w:rPr>
        <w:t xml:space="preserve"> budget)</w:t>
      </w:r>
      <w:r w:rsidR="00F422B2">
        <w:rPr>
          <w:rFonts w:ascii="Trebuchet MS" w:hAnsi="Trebuchet MS"/>
          <w:b/>
          <w:bCs/>
          <w:i/>
          <w:iCs/>
          <w:sz w:val="24"/>
          <w:szCs w:val="24"/>
        </w:rPr>
        <w:t>;</w:t>
      </w:r>
    </w:p>
    <w:p w:rsidR="00187925" w:rsidRDefault="000D2332" w:rsidP="008A36C5">
      <w:pPr>
        <w:pStyle w:val="ListParagraph"/>
        <w:numPr>
          <w:ilvl w:val="0"/>
          <w:numId w:val="5"/>
        </w:numPr>
        <w:spacing w:before="120" w:after="120"/>
        <w:ind w:right="-18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  <w:r>
        <w:rPr>
          <w:rFonts w:ascii="Trebuchet MS" w:hAnsi="Trebuchet MS"/>
          <w:b/>
          <w:bCs/>
          <w:i/>
          <w:iCs/>
          <w:sz w:val="24"/>
          <w:szCs w:val="24"/>
        </w:rPr>
        <w:t xml:space="preserve">Explanations of concepts: </w:t>
      </w:r>
    </w:p>
    <w:p w:rsidR="000D2332" w:rsidRDefault="000D2332" w:rsidP="00187925">
      <w:pPr>
        <w:pStyle w:val="ListParagraph"/>
        <w:numPr>
          <w:ilvl w:val="0"/>
          <w:numId w:val="7"/>
        </w:numPr>
        <w:spacing w:before="120" w:after="120"/>
        <w:ind w:right="-18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  <w:r>
        <w:rPr>
          <w:rFonts w:ascii="Trebuchet MS" w:hAnsi="Trebuchet MS"/>
          <w:b/>
          <w:bCs/>
          <w:i/>
          <w:iCs/>
          <w:sz w:val="24"/>
          <w:szCs w:val="24"/>
        </w:rPr>
        <w:t>horizontal aspects, target groups, revenue-</w:t>
      </w:r>
      <w:r w:rsidR="00187925">
        <w:rPr>
          <w:rFonts w:ascii="Trebuchet MS" w:hAnsi="Trebuchet MS"/>
          <w:b/>
          <w:bCs/>
          <w:i/>
          <w:iCs/>
          <w:sz w:val="24"/>
          <w:szCs w:val="24"/>
        </w:rPr>
        <w:t>generating, state-aid;</w:t>
      </w:r>
    </w:p>
    <w:p w:rsidR="00187925" w:rsidRDefault="00187925" w:rsidP="00187925">
      <w:pPr>
        <w:pStyle w:val="ListParagraph"/>
        <w:numPr>
          <w:ilvl w:val="0"/>
          <w:numId w:val="7"/>
        </w:numPr>
        <w:spacing w:before="120" w:after="120"/>
        <w:ind w:right="-18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  <w:r>
        <w:rPr>
          <w:rFonts w:ascii="Trebuchet MS" w:hAnsi="Trebuchet MS"/>
          <w:b/>
          <w:bCs/>
          <w:i/>
          <w:iCs/>
          <w:sz w:val="24"/>
          <w:szCs w:val="24"/>
        </w:rPr>
        <w:t>sustainability of project results (what does it mean, how to draft a plan for sustainability);</w:t>
      </w:r>
    </w:p>
    <w:p w:rsidR="00187925" w:rsidRDefault="00187925" w:rsidP="00187925">
      <w:pPr>
        <w:pStyle w:val="ListParagraph"/>
        <w:numPr>
          <w:ilvl w:val="0"/>
          <w:numId w:val="7"/>
        </w:numPr>
        <w:spacing w:before="120" w:after="120"/>
        <w:ind w:right="-18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  <w:r>
        <w:rPr>
          <w:rFonts w:ascii="Trebuchet MS" w:hAnsi="Trebuchet MS"/>
          <w:b/>
          <w:bCs/>
          <w:i/>
          <w:iCs/>
          <w:sz w:val="24"/>
          <w:szCs w:val="24"/>
        </w:rPr>
        <w:t>durability of project results.</w:t>
      </w:r>
    </w:p>
    <w:p w:rsidR="00187925" w:rsidRPr="008A36C5" w:rsidRDefault="00187925" w:rsidP="00187925">
      <w:pPr>
        <w:pStyle w:val="ListParagraph"/>
        <w:spacing w:before="120" w:after="120"/>
        <w:ind w:right="-18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</w:p>
    <w:tbl>
      <w:tblPr>
        <w:tblW w:w="9168" w:type="dxa"/>
        <w:tblLayout w:type="fixed"/>
        <w:tblLook w:val="0000" w:firstRow="0" w:lastRow="0" w:firstColumn="0" w:lastColumn="0" w:noHBand="0" w:noVBand="0"/>
      </w:tblPr>
      <w:tblGrid>
        <w:gridCol w:w="9026"/>
        <w:gridCol w:w="142"/>
      </w:tblGrid>
      <w:tr w:rsidR="00016166" w:rsidRPr="00016166" w:rsidTr="008E4BBD">
        <w:trPr>
          <w:trHeight w:val="320"/>
        </w:trPr>
        <w:tc>
          <w:tcPr>
            <w:tcW w:w="9168" w:type="dxa"/>
            <w:gridSpan w:val="2"/>
            <w:shd w:val="clear" w:color="auto" w:fill="C6D9F1" w:themeFill="text2" w:themeFillTint="33"/>
          </w:tcPr>
          <w:p w:rsidR="00016166" w:rsidRPr="00016166" w:rsidRDefault="008A36C5" w:rsidP="00016166">
            <w:pPr>
              <w:spacing w:before="60"/>
              <w:rPr>
                <w:rFonts w:ascii="Trebuchet MS" w:hAnsi="Trebuchet MS"/>
                <w:b/>
                <w:iCs/>
                <w:sz w:val="24"/>
                <w:szCs w:val="24"/>
              </w:rPr>
            </w:pPr>
            <w:r>
              <w:rPr>
                <w:rFonts w:ascii="Trebuchet MS" w:hAnsi="Trebuchet MS"/>
                <w:b/>
                <w:iCs/>
                <w:sz w:val="24"/>
                <w:szCs w:val="24"/>
              </w:rPr>
              <w:t>13</w:t>
            </w:r>
            <w:r w:rsidR="00016166" w:rsidRPr="00016166">
              <w:rPr>
                <w:rFonts w:ascii="Trebuchet MS" w:hAnsi="Trebuchet MS"/>
                <w:b/>
                <w:iCs/>
                <w:sz w:val="24"/>
                <w:szCs w:val="24"/>
              </w:rPr>
              <w:t>.</w:t>
            </w:r>
            <w:r>
              <w:rPr>
                <w:rFonts w:ascii="Trebuchet MS" w:hAnsi="Trebuchet MS"/>
                <w:b/>
                <w:iCs/>
                <w:sz w:val="24"/>
                <w:szCs w:val="24"/>
              </w:rPr>
              <w:t>30 – 16.0</w:t>
            </w:r>
            <w:r w:rsidR="00016166" w:rsidRPr="00016166">
              <w:rPr>
                <w:rFonts w:ascii="Trebuchet MS" w:hAnsi="Trebuchet MS"/>
                <w:b/>
                <w:iCs/>
                <w:sz w:val="24"/>
                <w:szCs w:val="24"/>
              </w:rPr>
              <w:t xml:space="preserve">0    </w:t>
            </w:r>
            <w:r>
              <w:rPr>
                <w:rFonts w:ascii="Trebuchet MS" w:hAnsi="Trebuchet MS"/>
                <w:b/>
                <w:iCs/>
                <w:sz w:val="24"/>
                <w:szCs w:val="24"/>
              </w:rPr>
              <w:t>Questions and answers</w:t>
            </w:r>
          </w:p>
        </w:tc>
      </w:tr>
      <w:tr w:rsidR="00016166" w:rsidRPr="00016166" w:rsidTr="00016166">
        <w:trPr>
          <w:gridAfter w:val="1"/>
          <w:wAfter w:w="142" w:type="dxa"/>
          <w:trHeight w:val="320"/>
        </w:trPr>
        <w:tc>
          <w:tcPr>
            <w:tcW w:w="9026" w:type="dxa"/>
            <w:shd w:val="clear" w:color="auto" w:fill="auto"/>
          </w:tcPr>
          <w:p w:rsidR="00016166" w:rsidRPr="008A36C5" w:rsidRDefault="00016166" w:rsidP="008A36C5">
            <w:pPr>
              <w:spacing w:before="120"/>
              <w:jc w:val="both"/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</w:tc>
      </w:tr>
    </w:tbl>
    <w:p w:rsidR="00016166" w:rsidRDefault="00016166" w:rsidP="009204DB">
      <w:pPr>
        <w:rPr>
          <w:lang w:val="en-US"/>
        </w:rPr>
      </w:pPr>
    </w:p>
    <w:sectPr w:rsidR="00016166" w:rsidSect="002435BD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B57"/>
    <w:multiLevelType w:val="hybridMultilevel"/>
    <w:tmpl w:val="515A4F68"/>
    <w:lvl w:ilvl="0" w:tplc="2312D6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84DE8"/>
    <w:multiLevelType w:val="hybridMultilevel"/>
    <w:tmpl w:val="ECA2A03A"/>
    <w:lvl w:ilvl="0" w:tplc="4A7CE7F2">
      <w:start w:val="1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D7474"/>
    <w:multiLevelType w:val="hybridMultilevel"/>
    <w:tmpl w:val="A43AAF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324E69"/>
    <w:multiLevelType w:val="hybridMultilevel"/>
    <w:tmpl w:val="33025B62"/>
    <w:lvl w:ilvl="0" w:tplc="10B8B14C">
      <w:start w:val="1"/>
      <w:numFmt w:val="decimal"/>
      <w:lvlText w:val="%1."/>
      <w:lvlJc w:val="left"/>
      <w:pPr>
        <w:ind w:left="579" w:hanging="153"/>
      </w:pPr>
      <w:rPr>
        <w:rFonts w:hint="default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2028" w:hanging="360"/>
      </w:pPr>
    </w:lvl>
    <w:lvl w:ilvl="2" w:tplc="0418001B" w:tentative="1">
      <w:start w:val="1"/>
      <w:numFmt w:val="lowerRoman"/>
      <w:lvlText w:val="%3."/>
      <w:lvlJc w:val="right"/>
      <w:pPr>
        <w:ind w:left="2748" w:hanging="180"/>
      </w:pPr>
    </w:lvl>
    <w:lvl w:ilvl="3" w:tplc="0418000F" w:tentative="1">
      <w:start w:val="1"/>
      <w:numFmt w:val="decimal"/>
      <w:lvlText w:val="%4."/>
      <w:lvlJc w:val="left"/>
      <w:pPr>
        <w:ind w:left="3468" w:hanging="360"/>
      </w:pPr>
    </w:lvl>
    <w:lvl w:ilvl="4" w:tplc="04180019" w:tentative="1">
      <w:start w:val="1"/>
      <w:numFmt w:val="lowerLetter"/>
      <w:lvlText w:val="%5."/>
      <w:lvlJc w:val="left"/>
      <w:pPr>
        <w:ind w:left="4188" w:hanging="360"/>
      </w:pPr>
    </w:lvl>
    <w:lvl w:ilvl="5" w:tplc="0418001B" w:tentative="1">
      <w:start w:val="1"/>
      <w:numFmt w:val="lowerRoman"/>
      <w:lvlText w:val="%6."/>
      <w:lvlJc w:val="right"/>
      <w:pPr>
        <w:ind w:left="4908" w:hanging="180"/>
      </w:pPr>
    </w:lvl>
    <w:lvl w:ilvl="6" w:tplc="0418000F" w:tentative="1">
      <w:start w:val="1"/>
      <w:numFmt w:val="decimal"/>
      <w:lvlText w:val="%7."/>
      <w:lvlJc w:val="left"/>
      <w:pPr>
        <w:ind w:left="5628" w:hanging="360"/>
      </w:pPr>
    </w:lvl>
    <w:lvl w:ilvl="7" w:tplc="04180019" w:tentative="1">
      <w:start w:val="1"/>
      <w:numFmt w:val="lowerLetter"/>
      <w:lvlText w:val="%8."/>
      <w:lvlJc w:val="left"/>
      <w:pPr>
        <w:ind w:left="6348" w:hanging="360"/>
      </w:pPr>
    </w:lvl>
    <w:lvl w:ilvl="8" w:tplc="0418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 w15:restartNumberingAfterBreak="0">
    <w:nsid w:val="6194340F"/>
    <w:multiLevelType w:val="hybridMultilevel"/>
    <w:tmpl w:val="6F3842E0"/>
    <w:lvl w:ilvl="0" w:tplc="6666C0BC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46DF6"/>
    <w:multiLevelType w:val="hybridMultilevel"/>
    <w:tmpl w:val="B5225A3C"/>
    <w:lvl w:ilvl="0" w:tplc="2C4CEE9E">
      <w:start w:val="1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77F4C"/>
    <w:multiLevelType w:val="hybridMultilevel"/>
    <w:tmpl w:val="AFE4314C"/>
    <w:lvl w:ilvl="0" w:tplc="696CD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CF"/>
    <w:rsid w:val="00003563"/>
    <w:rsid w:val="00016166"/>
    <w:rsid w:val="00032B7D"/>
    <w:rsid w:val="0003798D"/>
    <w:rsid w:val="00055158"/>
    <w:rsid w:val="000D2332"/>
    <w:rsid w:val="000F2F52"/>
    <w:rsid w:val="00187925"/>
    <w:rsid w:val="001A068F"/>
    <w:rsid w:val="001C61F6"/>
    <w:rsid w:val="002435BD"/>
    <w:rsid w:val="00285F5E"/>
    <w:rsid w:val="00292D18"/>
    <w:rsid w:val="003B4D46"/>
    <w:rsid w:val="003B7251"/>
    <w:rsid w:val="003D03AB"/>
    <w:rsid w:val="003D7387"/>
    <w:rsid w:val="004769E9"/>
    <w:rsid w:val="0048095D"/>
    <w:rsid w:val="004C2153"/>
    <w:rsid w:val="004E45E9"/>
    <w:rsid w:val="004F3BFF"/>
    <w:rsid w:val="004F7B49"/>
    <w:rsid w:val="005303BC"/>
    <w:rsid w:val="00632FEF"/>
    <w:rsid w:val="00636735"/>
    <w:rsid w:val="00691A8B"/>
    <w:rsid w:val="006A24CF"/>
    <w:rsid w:val="006E3249"/>
    <w:rsid w:val="00720C47"/>
    <w:rsid w:val="00737050"/>
    <w:rsid w:val="00774FA7"/>
    <w:rsid w:val="00814759"/>
    <w:rsid w:val="008224B5"/>
    <w:rsid w:val="008A36C5"/>
    <w:rsid w:val="008C639C"/>
    <w:rsid w:val="008E4BBD"/>
    <w:rsid w:val="0092025D"/>
    <w:rsid w:val="009204DB"/>
    <w:rsid w:val="009225A0"/>
    <w:rsid w:val="00926581"/>
    <w:rsid w:val="00982D07"/>
    <w:rsid w:val="009A7866"/>
    <w:rsid w:val="009D72B9"/>
    <w:rsid w:val="00A119CD"/>
    <w:rsid w:val="00A15B54"/>
    <w:rsid w:val="00A933AE"/>
    <w:rsid w:val="00AA6795"/>
    <w:rsid w:val="00B20D87"/>
    <w:rsid w:val="00B42638"/>
    <w:rsid w:val="00BB19E5"/>
    <w:rsid w:val="00BB7B6F"/>
    <w:rsid w:val="00C114BB"/>
    <w:rsid w:val="00C903D0"/>
    <w:rsid w:val="00C93758"/>
    <w:rsid w:val="00CA4129"/>
    <w:rsid w:val="00CB0C3F"/>
    <w:rsid w:val="00CE7E9B"/>
    <w:rsid w:val="00DA6A5D"/>
    <w:rsid w:val="00DF7574"/>
    <w:rsid w:val="00E0183B"/>
    <w:rsid w:val="00E02C28"/>
    <w:rsid w:val="00E32E85"/>
    <w:rsid w:val="00E347A7"/>
    <w:rsid w:val="00E93CC9"/>
    <w:rsid w:val="00EE28F0"/>
    <w:rsid w:val="00EE6804"/>
    <w:rsid w:val="00F422B2"/>
    <w:rsid w:val="00F46826"/>
    <w:rsid w:val="00FA7872"/>
    <w:rsid w:val="00FC7E3B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A6A80-7E6D-4CFC-B818-53F89AD6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9"/>
    <w:qFormat/>
    <w:rsid w:val="009A7866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9A786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9A7866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3B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9A786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9A786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9A7866"/>
    <w:rPr>
      <w:rFonts w:ascii="Calibri Light" w:eastAsia="Times New Roman" w:hAnsi="Calibri Light" w:cs="Times New Roman"/>
      <w:lang w:val="en-US"/>
    </w:rPr>
  </w:style>
  <w:style w:type="paragraph" w:styleId="Caption">
    <w:name w:val="caption"/>
    <w:basedOn w:val="Normal"/>
    <w:next w:val="Normal"/>
    <w:qFormat/>
    <w:rsid w:val="00016166"/>
    <w:pPr>
      <w:spacing w:before="120" w:after="0" w:line="240" w:lineRule="auto"/>
    </w:pPr>
    <w:rPr>
      <w:rFonts w:ascii="Trebuchet MS" w:eastAsia="Times New Roman" w:hAnsi="Trebuchet MS" w:cs="Times New Roman"/>
      <w:i/>
      <w:iCs/>
      <w:sz w:val="24"/>
      <w:szCs w:val="24"/>
      <w:lang w:val="en-US"/>
    </w:rPr>
  </w:style>
  <w:style w:type="character" w:customStyle="1" w:styleId="contact-address">
    <w:name w:val="contact-address"/>
    <w:basedOn w:val="DefaultParagraphFont"/>
    <w:rsid w:val="00A119CD"/>
  </w:style>
  <w:style w:type="paragraph" w:styleId="BalloonText">
    <w:name w:val="Balloon Text"/>
    <w:basedOn w:val="Normal"/>
    <w:link w:val="BalloonTextChar"/>
    <w:uiPriority w:val="99"/>
    <w:semiHidden/>
    <w:unhideWhenUsed/>
    <w:rsid w:val="00C9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(Andronescu) Cristea</dc:creator>
  <cp:lastModifiedBy>Daniel Stanoievici</cp:lastModifiedBy>
  <cp:revision>13</cp:revision>
  <dcterms:created xsi:type="dcterms:W3CDTF">2017-09-04T12:20:00Z</dcterms:created>
  <dcterms:modified xsi:type="dcterms:W3CDTF">2017-09-20T13:20:00Z</dcterms:modified>
</cp:coreProperties>
</file>